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2B3A" w14:textId="625F4507" w:rsidR="00A52F16" w:rsidRDefault="00135BEF">
      <w:r>
        <w:t>Aging and Sexuality T-F Test</w:t>
      </w:r>
    </w:p>
    <w:p w14:paraId="7BE81114" w14:textId="6D02C235" w:rsidR="00135BEF" w:rsidRDefault="00135BEF" w:rsidP="00135BEF">
      <w:pPr>
        <w:pStyle w:val="ListParagraph"/>
        <w:numPr>
          <w:ilvl w:val="0"/>
          <w:numId w:val="1"/>
        </w:numPr>
      </w:pPr>
      <w:r>
        <w:t>If the man does not ejaculate during intercourse this means his sex life is coming to an end.</w:t>
      </w:r>
    </w:p>
    <w:p w14:paraId="1DE16F34" w14:textId="7F52B26A" w:rsidR="00135BEF" w:rsidRDefault="00135BEF" w:rsidP="00135BEF">
      <w:pPr>
        <w:pStyle w:val="ListParagraph"/>
        <w:numPr>
          <w:ilvl w:val="0"/>
          <w:numId w:val="1"/>
        </w:numPr>
      </w:pPr>
      <w:r>
        <w:t>When couples stop having sex it is almost always the woman’s choice.</w:t>
      </w:r>
    </w:p>
    <w:p w14:paraId="229380F3" w14:textId="00C79453" w:rsidR="00135BEF" w:rsidRDefault="00135BEF" w:rsidP="00135BEF">
      <w:pPr>
        <w:pStyle w:val="ListParagraph"/>
        <w:numPr>
          <w:ilvl w:val="0"/>
          <w:numId w:val="1"/>
        </w:numPr>
      </w:pPr>
      <w:r>
        <w:t>Most couples stop sex at 60.</w:t>
      </w:r>
    </w:p>
    <w:p w14:paraId="0391EAA1" w14:textId="61562B8A" w:rsidR="00135BEF" w:rsidRDefault="00135BEF" w:rsidP="00135BEF">
      <w:pPr>
        <w:pStyle w:val="ListParagraph"/>
        <w:numPr>
          <w:ilvl w:val="0"/>
          <w:numId w:val="1"/>
        </w:numPr>
      </w:pPr>
      <w:r>
        <w:t>Most men use Viagra and need to do so in order to have intercourse.</w:t>
      </w:r>
    </w:p>
    <w:p w14:paraId="41D12878" w14:textId="2D04B228" w:rsidR="00135BEF" w:rsidRDefault="00135BEF" w:rsidP="00135BEF">
      <w:pPr>
        <w:pStyle w:val="ListParagraph"/>
        <w:numPr>
          <w:ilvl w:val="0"/>
          <w:numId w:val="1"/>
        </w:numPr>
      </w:pPr>
      <w:r>
        <w:t>Couples involved with grandchildren report less sex.</w:t>
      </w:r>
    </w:p>
    <w:p w14:paraId="2833624E" w14:textId="5886E439" w:rsidR="00135BEF" w:rsidRDefault="00135BEF" w:rsidP="00135BEF">
      <w:pPr>
        <w:pStyle w:val="ListParagraph"/>
        <w:numPr>
          <w:ilvl w:val="0"/>
          <w:numId w:val="1"/>
        </w:numPr>
      </w:pPr>
      <w:r>
        <w:t>The woman’s use of a vaginal lubricant indicates low desire.</w:t>
      </w:r>
    </w:p>
    <w:p w14:paraId="49EE3DDE" w14:textId="6A1D5DFD" w:rsidR="00135BEF" w:rsidRDefault="00135BEF" w:rsidP="00135BEF">
      <w:pPr>
        <w:pStyle w:val="ListParagraph"/>
        <w:numPr>
          <w:ilvl w:val="0"/>
          <w:numId w:val="1"/>
        </w:numPr>
      </w:pPr>
      <w:r>
        <w:t>Tou</w:t>
      </w:r>
      <w:r w:rsidR="00D771B3">
        <w:t>ching</w:t>
      </w:r>
      <w:r>
        <w:t xml:space="preserve"> which does not res</w:t>
      </w:r>
      <w:r w:rsidR="00D771B3">
        <w:t>ult</w:t>
      </w:r>
      <w:r>
        <w:t xml:space="preserve"> in intercourse is frustrating and demoralizing, especially for the woman.</w:t>
      </w:r>
    </w:p>
    <w:p w14:paraId="4A4C7B98" w14:textId="5C21DC5A" w:rsidR="00135BEF" w:rsidRDefault="00135BEF" w:rsidP="00135BEF">
      <w:pPr>
        <w:pStyle w:val="ListParagraph"/>
        <w:numPr>
          <w:ilvl w:val="0"/>
          <w:numId w:val="1"/>
        </w:numPr>
      </w:pPr>
      <w:r>
        <w:t>Masturbation is a sign of regression and an early symptom of dementia.</w:t>
      </w:r>
    </w:p>
    <w:p w14:paraId="1A0F55A5" w14:textId="3E7566CC" w:rsidR="00A31A0B" w:rsidRDefault="00A31A0B" w:rsidP="00135BEF">
      <w:pPr>
        <w:pStyle w:val="ListParagraph"/>
        <w:numPr>
          <w:ilvl w:val="0"/>
          <w:numId w:val="1"/>
        </w:numPr>
      </w:pPr>
      <w:r>
        <w:t xml:space="preserve">Man on top intercourse without additional stimulation is the optimal scenario </w:t>
      </w:r>
      <w:r w:rsidR="00D771B3">
        <w:t>after</w:t>
      </w:r>
      <w:r>
        <w:t xml:space="preserve"> 60.</w:t>
      </w:r>
    </w:p>
    <w:p w14:paraId="29CDE331" w14:textId="51538CD6" w:rsidR="00A31A0B" w:rsidRDefault="00A31A0B" w:rsidP="00135BEF">
      <w:pPr>
        <w:pStyle w:val="ListParagraph"/>
        <w:numPr>
          <w:ilvl w:val="0"/>
          <w:numId w:val="1"/>
        </w:numPr>
      </w:pPr>
      <w:r>
        <w:t>Aging males have spontaneous erections and do not want or need additional stimulation.</w:t>
      </w:r>
    </w:p>
    <w:p w14:paraId="0D4ED453" w14:textId="4D3EC818" w:rsidR="00A31A0B" w:rsidRDefault="00A31A0B" w:rsidP="00135BEF">
      <w:pPr>
        <w:pStyle w:val="ListParagraph"/>
        <w:numPr>
          <w:ilvl w:val="0"/>
          <w:numId w:val="1"/>
        </w:numPr>
      </w:pPr>
      <w:r>
        <w:t>The woman who does not reach orgasm each time is on a “slippery slope” to non-orgasmic dysfunction</w:t>
      </w:r>
    </w:p>
    <w:p w14:paraId="7C8F2DA9" w14:textId="236D1E84" w:rsidR="00A31A0B" w:rsidRDefault="00A31A0B" w:rsidP="00135BEF">
      <w:pPr>
        <w:pStyle w:val="ListParagraph"/>
        <w:numPr>
          <w:ilvl w:val="0"/>
          <w:numId w:val="1"/>
        </w:numPr>
      </w:pPr>
      <w:r>
        <w:t>Most women over 60 are easily orgasmic du</w:t>
      </w:r>
      <w:r w:rsidR="00D771B3">
        <w:t xml:space="preserve">ring </w:t>
      </w:r>
      <w:r>
        <w:t xml:space="preserve"> intercourse.</w:t>
      </w:r>
    </w:p>
    <w:p w14:paraId="76A134A5" w14:textId="2CD9DF8F" w:rsidR="00A31A0B" w:rsidRDefault="00A31A0B" w:rsidP="00135BEF">
      <w:pPr>
        <w:pStyle w:val="ListParagraph"/>
        <w:numPr>
          <w:ilvl w:val="0"/>
          <w:numId w:val="1"/>
        </w:numPr>
      </w:pPr>
      <w:r>
        <w:t xml:space="preserve">Manual and oral stimulation are not </w:t>
      </w:r>
      <w:r w:rsidR="00D771B3">
        <w:t xml:space="preserve">accepted by </w:t>
      </w:r>
      <w:r>
        <w:t xml:space="preserve"> older </w:t>
      </w:r>
      <w:r w:rsidR="00D771B3">
        <w:t>couples</w:t>
      </w:r>
      <w:r>
        <w:t>.</w:t>
      </w:r>
    </w:p>
    <w:p w14:paraId="3D838972" w14:textId="780F2BFA" w:rsidR="00A31A0B" w:rsidRDefault="00970283" w:rsidP="00135BEF">
      <w:pPr>
        <w:pStyle w:val="ListParagraph"/>
        <w:numPr>
          <w:ilvl w:val="0"/>
          <w:numId w:val="1"/>
        </w:numPr>
      </w:pPr>
      <w:r>
        <w:t xml:space="preserve">Rates </w:t>
      </w:r>
      <w:r w:rsidR="00A31A0B">
        <w:t>of STI/HIV are extremely low for people over 60.</w:t>
      </w:r>
    </w:p>
    <w:p w14:paraId="53C5B603" w14:textId="1E4F1B81" w:rsidR="00A31A0B" w:rsidRDefault="00A31A0B" w:rsidP="00135BEF">
      <w:pPr>
        <w:pStyle w:val="ListParagraph"/>
        <w:numPr>
          <w:ilvl w:val="0"/>
          <w:numId w:val="1"/>
        </w:numPr>
      </w:pPr>
      <w:r>
        <w:t xml:space="preserve">Older gay men are not sexually </w:t>
      </w:r>
      <w:r w:rsidR="00D771B3">
        <w:t>active</w:t>
      </w:r>
      <w:r>
        <w:t>.</w:t>
      </w:r>
    </w:p>
    <w:p w14:paraId="3EAD42E0" w14:textId="4775B2B9" w:rsidR="00A31A0B" w:rsidRDefault="00A31A0B" w:rsidP="00135BEF">
      <w:pPr>
        <w:pStyle w:val="ListParagraph"/>
        <w:numPr>
          <w:ilvl w:val="0"/>
          <w:numId w:val="1"/>
        </w:numPr>
      </w:pPr>
      <w:r>
        <w:t>Lesbian women are affectionate, but not sexual, after age 60</w:t>
      </w:r>
    </w:p>
    <w:p w14:paraId="09563794" w14:textId="326B3CA8" w:rsidR="00A31A0B" w:rsidRDefault="00AE55ED" w:rsidP="00135BEF">
      <w:pPr>
        <w:pStyle w:val="ListParagraph"/>
        <w:numPr>
          <w:ilvl w:val="0"/>
          <w:numId w:val="1"/>
        </w:numPr>
      </w:pPr>
      <w:r>
        <w:t>The way a couple have sex changes little between 25 and 65.</w:t>
      </w:r>
    </w:p>
    <w:p w14:paraId="5702C8AE" w14:textId="3D80190A" w:rsidR="00AE55ED" w:rsidRDefault="00AE55ED" w:rsidP="00135BEF">
      <w:pPr>
        <w:pStyle w:val="ListParagraph"/>
        <w:numPr>
          <w:ilvl w:val="0"/>
          <w:numId w:val="1"/>
        </w:numPr>
      </w:pPr>
      <w:r>
        <w:t>Few divorced, widowed, or single individuals report a desire for a sexual relationship.</w:t>
      </w:r>
    </w:p>
    <w:p w14:paraId="764D76F0" w14:textId="1699DF60" w:rsidR="00AE55ED" w:rsidRDefault="00AE55ED" w:rsidP="00135BEF">
      <w:pPr>
        <w:pStyle w:val="ListParagraph"/>
        <w:numPr>
          <w:ilvl w:val="0"/>
          <w:numId w:val="1"/>
        </w:numPr>
      </w:pPr>
      <w:r>
        <w:t>Physiological changes with aging are much more difficult for women to accept than men.</w:t>
      </w:r>
    </w:p>
    <w:p w14:paraId="281B1F6C" w14:textId="35E4137D" w:rsidR="00AE55ED" w:rsidRDefault="00AE55ED" w:rsidP="00135BEF">
      <w:pPr>
        <w:pStyle w:val="ListParagraph"/>
        <w:numPr>
          <w:ilvl w:val="0"/>
          <w:numId w:val="1"/>
        </w:numPr>
      </w:pPr>
      <w:r>
        <w:t>Painful intercourse is caused by a couple power struggle.</w:t>
      </w:r>
    </w:p>
    <w:p w14:paraId="09CC6985" w14:textId="7FB93762" w:rsidR="00AE55ED" w:rsidRDefault="00AE55ED" w:rsidP="00135BEF">
      <w:pPr>
        <w:pStyle w:val="ListParagraph"/>
        <w:numPr>
          <w:ilvl w:val="0"/>
          <w:numId w:val="1"/>
        </w:numPr>
      </w:pPr>
      <w:r>
        <w:t xml:space="preserve">Stand-alone medical </w:t>
      </w:r>
      <w:r w:rsidR="00D771B3">
        <w:t>interventions</w:t>
      </w:r>
      <w:r>
        <w:t xml:space="preserve"> </w:t>
      </w:r>
      <w:r w:rsidR="00D771B3">
        <w:t>reliably</w:t>
      </w:r>
      <w:r>
        <w:t xml:space="preserve"> restore desire for men (and women).</w:t>
      </w:r>
    </w:p>
    <w:p w14:paraId="7B61E79A" w14:textId="4E9273CC" w:rsidR="00AE55ED" w:rsidRDefault="00AE55ED" w:rsidP="00135BEF">
      <w:pPr>
        <w:pStyle w:val="ListParagraph"/>
        <w:numPr>
          <w:ilvl w:val="0"/>
          <w:numId w:val="1"/>
        </w:numPr>
      </w:pPr>
      <w:r>
        <w:t>Viagra users report 100% reliable erections and intercou</w:t>
      </w:r>
      <w:r w:rsidR="00D771B3">
        <w:t>rse</w:t>
      </w:r>
      <w:r>
        <w:t>.</w:t>
      </w:r>
    </w:p>
    <w:p w14:paraId="13EF0A5A" w14:textId="7571742D" w:rsidR="00AE55ED" w:rsidRDefault="00AE55ED" w:rsidP="00135BEF">
      <w:pPr>
        <w:pStyle w:val="ListParagraph"/>
        <w:numPr>
          <w:ilvl w:val="0"/>
          <w:numId w:val="1"/>
        </w:numPr>
      </w:pPr>
      <w:r>
        <w:t>The Good Enough Sex (GES) model leads to mediocre and ultimately dysfunctional sex.</w:t>
      </w:r>
    </w:p>
    <w:p w14:paraId="1C82CFD2" w14:textId="4A091861" w:rsidR="00AE55ED" w:rsidRDefault="00AE55ED" w:rsidP="00135BEF">
      <w:pPr>
        <w:pStyle w:val="ListParagraph"/>
        <w:numPr>
          <w:ilvl w:val="0"/>
          <w:numId w:val="1"/>
        </w:numPr>
      </w:pPr>
      <w:r>
        <w:t>The best predictor of couple sexuality after 60 is following traditional gender roles.</w:t>
      </w:r>
    </w:p>
    <w:p w14:paraId="59F92065" w14:textId="7272ECEC" w:rsidR="00AE55ED" w:rsidRDefault="00D771B3" w:rsidP="00135BEF">
      <w:pPr>
        <w:pStyle w:val="ListParagraph"/>
        <w:numPr>
          <w:ilvl w:val="0"/>
          <w:numId w:val="1"/>
        </w:numPr>
      </w:pPr>
      <w:r>
        <w:t>People in congregate  living facilities reject sensual and sexual touch and have no sexual desire.</w:t>
      </w:r>
    </w:p>
    <w:sectPr w:rsidR="00AE5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41249"/>
    <w:multiLevelType w:val="hybridMultilevel"/>
    <w:tmpl w:val="8ACA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EF"/>
    <w:rsid w:val="00135BEF"/>
    <w:rsid w:val="00423C06"/>
    <w:rsid w:val="00970283"/>
    <w:rsid w:val="00A31A0B"/>
    <w:rsid w:val="00A52F16"/>
    <w:rsid w:val="00AE55ED"/>
    <w:rsid w:val="00B07307"/>
    <w:rsid w:val="00D5641B"/>
    <w:rsid w:val="00D76F8E"/>
    <w:rsid w:val="00D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5EE0"/>
  <w15:chartTrackingRefBased/>
  <w15:docId w15:val="{D663F793-944D-4938-BC75-B8C0F6A7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McCarthy</dc:creator>
  <cp:keywords/>
  <dc:description/>
  <cp:lastModifiedBy>Marti</cp:lastModifiedBy>
  <cp:revision>2</cp:revision>
  <dcterms:created xsi:type="dcterms:W3CDTF">2022-03-09T03:21:00Z</dcterms:created>
  <dcterms:modified xsi:type="dcterms:W3CDTF">2022-03-09T03:21:00Z</dcterms:modified>
</cp:coreProperties>
</file>